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57" w:rsidRDefault="000F4357" w:rsidP="00BC1C2A">
      <w:pPr>
        <w:widowControl/>
        <w:spacing w:line="360" w:lineRule="auto"/>
        <w:jc w:val="center"/>
        <w:rPr>
          <w:rFonts w:hAnsi="宋体" w:cs="Arial"/>
          <w:b/>
          <w:bCs/>
          <w:kern w:val="36"/>
          <w:sz w:val="24"/>
          <w:szCs w:val="21"/>
        </w:rPr>
      </w:pPr>
      <w:r w:rsidRPr="00701EB4">
        <w:rPr>
          <w:rFonts w:ascii="仿宋_GB2312" w:eastAsia="仿宋_GB2312" w:hint="eastAsia"/>
          <w:sz w:val="30"/>
          <w:szCs w:val="30"/>
        </w:rPr>
        <w:t>沪开大</w:t>
      </w:r>
      <w:r>
        <w:rPr>
          <w:rFonts w:ascii="仿宋_GB2312" w:eastAsia="仿宋_GB2312" w:hint="eastAsia"/>
          <w:sz w:val="30"/>
          <w:szCs w:val="30"/>
        </w:rPr>
        <w:t>教</w:t>
      </w:r>
      <w:r w:rsidRPr="00701EB4">
        <w:rPr>
          <w:rFonts w:ascii="仿宋_GB2312" w:eastAsia="仿宋_GB2312" w:hint="eastAsia"/>
          <w:sz w:val="30"/>
          <w:szCs w:val="30"/>
        </w:rPr>
        <w:t>〔</w:t>
      </w:r>
      <w:r>
        <w:rPr>
          <w:rFonts w:ascii="仿宋_GB2312" w:eastAsia="仿宋_GB2312" w:hint="eastAsia"/>
          <w:sz w:val="30"/>
          <w:szCs w:val="30"/>
        </w:rPr>
        <w:t>2019</w:t>
      </w:r>
      <w:r w:rsidRPr="00701EB4">
        <w:rPr>
          <w:rFonts w:ascii="仿宋_GB2312" w:eastAsia="仿宋_GB2312" w:hint="eastAsia"/>
          <w:sz w:val="30"/>
          <w:szCs w:val="30"/>
        </w:rPr>
        <w:t>〕</w:t>
      </w:r>
      <w:r w:rsidR="00E92BD5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Ansi="仿宋" w:hint="eastAsia"/>
          <w:sz w:val="30"/>
          <w:szCs w:val="30"/>
        </w:rPr>
        <w:t>号</w:t>
      </w:r>
      <w:bookmarkStart w:id="0" w:name="_GoBack"/>
      <w:bookmarkEnd w:id="0"/>
    </w:p>
    <w:p w:rsidR="00957209" w:rsidRDefault="003B0BFD" w:rsidP="003B0BFD">
      <w:pPr>
        <w:jc w:val="center"/>
        <w:rPr>
          <w:rFonts w:ascii="方正小标宋简体" w:eastAsia="方正小标宋简体"/>
          <w:sz w:val="38"/>
          <w:szCs w:val="38"/>
        </w:rPr>
      </w:pPr>
      <w:r w:rsidRPr="00F2566D">
        <w:rPr>
          <w:rFonts w:ascii="方正小标宋简体" w:eastAsia="方正小标宋简体" w:hint="eastAsia"/>
          <w:sz w:val="38"/>
          <w:szCs w:val="38"/>
        </w:rPr>
        <w:t>关于国开</w:t>
      </w:r>
      <w:r w:rsidR="00673A91">
        <w:rPr>
          <w:rFonts w:ascii="方正小标宋简体" w:eastAsia="方正小标宋简体" w:hint="eastAsia"/>
          <w:sz w:val="38"/>
          <w:szCs w:val="38"/>
        </w:rPr>
        <w:t>本科</w:t>
      </w:r>
      <w:r w:rsidRPr="00F2566D">
        <w:rPr>
          <w:rFonts w:ascii="方正小标宋简体" w:eastAsia="方正小标宋简体" w:hint="eastAsia"/>
          <w:sz w:val="38"/>
          <w:szCs w:val="38"/>
        </w:rPr>
        <w:t>公共英语课程免修免考的</w:t>
      </w:r>
      <w:r w:rsidR="00A239F2">
        <w:rPr>
          <w:rFonts w:ascii="方正小标宋简体" w:eastAsia="方正小标宋简体" w:hint="eastAsia"/>
          <w:sz w:val="38"/>
          <w:szCs w:val="38"/>
        </w:rPr>
        <w:t>补充</w:t>
      </w:r>
      <w:r w:rsidRPr="00F2566D">
        <w:rPr>
          <w:rFonts w:ascii="方正小标宋简体" w:eastAsia="方正小标宋简体" w:hint="eastAsia"/>
          <w:sz w:val="38"/>
          <w:szCs w:val="38"/>
        </w:rPr>
        <w:t>通知</w:t>
      </w:r>
    </w:p>
    <w:p w:rsidR="00113B77" w:rsidRPr="003B0BFD" w:rsidRDefault="00113B77" w:rsidP="00F2566D">
      <w:pPr>
        <w:jc w:val="center"/>
        <w:rPr>
          <w:sz w:val="24"/>
          <w:szCs w:val="24"/>
        </w:rPr>
      </w:pPr>
    </w:p>
    <w:p w:rsidR="00BD76FA" w:rsidRPr="00E92BD5" w:rsidRDefault="00BD76FA" w:rsidP="006B279B">
      <w:pPr>
        <w:spacing w:line="560" w:lineRule="exact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各学院、分校（教学点）：</w:t>
      </w:r>
    </w:p>
    <w:p w:rsidR="00673A91" w:rsidRPr="00E92BD5" w:rsidRDefault="00673A91" w:rsidP="00A239F2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根据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国家开放大学《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关于</w:t>
      </w:r>
      <w:r w:rsidR="00A239F2" w:rsidRPr="00E92BD5">
        <w:rPr>
          <w:rFonts w:ascii="仿宋_GB2312" w:eastAsia="仿宋_GB2312" w:hAnsi="仿宋" w:hint="eastAsia"/>
          <w:bCs/>
          <w:sz w:val="30"/>
          <w:szCs w:val="30"/>
        </w:rPr>
        <w:t>开放教育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公共英语课程免修免考的补充通知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》</w:t>
      </w:r>
      <w:r w:rsidRPr="00E92BD5">
        <w:rPr>
          <w:rFonts w:ascii="仿宋_GB2312" w:eastAsia="仿宋_GB2312" w:hAnsi="仿宋" w:hint="eastAsia"/>
          <w:sz w:val="30"/>
          <w:szCs w:val="30"/>
        </w:rPr>
        <w:t>（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国开办</w:t>
      </w:r>
      <w:r w:rsidR="00741713" w:rsidRPr="00E92BD5">
        <w:rPr>
          <w:rFonts w:ascii="仿宋_GB2312" w:eastAsia="仿宋_GB2312" w:hAnsi="仿宋" w:hint="eastAsia"/>
          <w:sz w:val="30"/>
          <w:szCs w:val="30"/>
        </w:rPr>
        <w:t>〔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201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9</w:t>
      </w:r>
      <w:r w:rsidR="00741713" w:rsidRPr="00E92BD5">
        <w:rPr>
          <w:rFonts w:ascii="仿宋_GB2312" w:eastAsia="仿宋_GB2312" w:hAnsi="仿宋" w:hint="eastAsia"/>
          <w:sz w:val="30"/>
          <w:szCs w:val="30"/>
        </w:rPr>
        <w:t>〕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2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号</w:t>
      </w:r>
      <w:r w:rsidRPr="00E92BD5">
        <w:rPr>
          <w:rFonts w:ascii="仿宋_GB2312" w:eastAsia="仿宋_GB2312" w:hAnsi="仿宋" w:hint="eastAsia"/>
          <w:sz w:val="30"/>
          <w:szCs w:val="30"/>
        </w:rPr>
        <w:t>）精神，</w:t>
      </w:r>
      <w:r w:rsidR="000B51FC" w:rsidRPr="00E92BD5">
        <w:rPr>
          <w:rFonts w:ascii="仿宋_GB2312" w:eastAsia="仿宋_GB2312" w:hAnsi="仿宋" w:hint="eastAsia"/>
          <w:sz w:val="30"/>
          <w:szCs w:val="30"/>
        </w:rPr>
        <w:t>从2019级（春）开始，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国开</w:t>
      </w:r>
      <w:r w:rsidRPr="00E92BD5">
        <w:rPr>
          <w:rFonts w:ascii="仿宋_GB2312" w:eastAsia="仿宋_GB2312" w:hAnsi="仿宋" w:hint="eastAsia"/>
          <w:sz w:val="30"/>
          <w:szCs w:val="30"/>
        </w:rPr>
        <w:t>本科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公共英语</w:t>
      </w:r>
      <w:r w:rsidRPr="00E92BD5">
        <w:rPr>
          <w:rFonts w:ascii="仿宋_GB2312" w:eastAsia="仿宋_GB2312" w:hAnsi="仿宋" w:hint="eastAsia"/>
          <w:sz w:val="30"/>
          <w:szCs w:val="30"/>
        </w:rPr>
        <w:t>课程</w:t>
      </w:r>
      <w:r w:rsidR="00BD76FA" w:rsidRPr="00E92BD5">
        <w:rPr>
          <w:rFonts w:ascii="仿宋_GB2312" w:eastAsia="仿宋_GB2312" w:hAnsi="仿宋" w:hint="eastAsia"/>
          <w:sz w:val="30"/>
          <w:szCs w:val="30"/>
        </w:rPr>
        <w:t>免修免考</w:t>
      </w:r>
      <w:r w:rsidR="000B51FC" w:rsidRPr="00E92BD5">
        <w:rPr>
          <w:rFonts w:ascii="仿宋_GB2312" w:eastAsia="仿宋_GB2312" w:hAnsi="仿宋" w:hint="eastAsia"/>
          <w:sz w:val="30"/>
          <w:szCs w:val="30"/>
        </w:rPr>
        <w:t>替代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课程将进行调整，</w:t>
      </w:r>
      <w:r w:rsidRPr="00E92BD5">
        <w:rPr>
          <w:rFonts w:ascii="仿宋_GB2312" w:eastAsia="仿宋_GB2312" w:hAnsi="仿宋" w:hint="eastAsia"/>
          <w:sz w:val="30"/>
          <w:szCs w:val="30"/>
        </w:rPr>
        <w:t>相关事宜通知如下：</w:t>
      </w:r>
    </w:p>
    <w:p w:rsidR="00673A91" w:rsidRPr="00E92BD5" w:rsidRDefault="00673A91" w:rsidP="00F2566D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一、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入学注册时年龄满40周岁（含）以上的非英语专业</w:t>
      </w:r>
      <w:r w:rsidRPr="00E92BD5">
        <w:rPr>
          <w:rFonts w:ascii="仿宋_GB2312" w:eastAsia="仿宋_GB2312" w:hAnsi="仿宋" w:hint="eastAsia"/>
          <w:sz w:val="30"/>
          <w:szCs w:val="30"/>
        </w:rPr>
        <w:t>本科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学生</w:t>
      </w:r>
      <w:r w:rsidR="00DF542C" w:rsidRPr="00E92BD5">
        <w:rPr>
          <w:rFonts w:ascii="仿宋_GB2312" w:eastAsia="仿宋_GB2312" w:hAnsi="仿宋" w:hint="eastAsia"/>
          <w:sz w:val="30"/>
          <w:szCs w:val="30"/>
        </w:rPr>
        <w:t>，可</w:t>
      </w:r>
      <w:r w:rsidR="00BB4675" w:rsidRPr="00E92BD5">
        <w:rPr>
          <w:rFonts w:ascii="仿宋_GB2312" w:eastAsia="仿宋_GB2312" w:hAnsi="仿宋" w:hint="eastAsia"/>
          <w:sz w:val="30"/>
          <w:szCs w:val="30"/>
        </w:rPr>
        <w:t>申请</w:t>
      </w:r>
      <w:r w:rsidR="00DF542C" w:rsidRPr="00E92BD5">
        <w:rPr>
          <w:rFonts w:ascii="仿宋_GB2312" w:eastAsia="仿宋_GB2312" w:hAnsi="仿宋" w:hint="eastAsia"/>
          <w:sz w:val="30"/>
          <w:szCs w:val="30"/>
        </w:rPr>
        <w:t>免修</w:t>
      </w:r>
      <w:r w:rsidRPr="00E92BD5">
        <w:rPr>
          <w:rFonts w:ascii="仿宋_GB2312" w:eastAsia="仿宋_GB2312" w:hAnsi="仿宋" w:hint="eastAsia"/>
          <w:sz w:val="30"/>
          <w:szCs w:val="30"/>
        </w:rPr>
        <w:t>免考</w:t>
      </w:r>
      <w:r w:rsidR="00DF542C" w:rsidRPr="00E92BD5">
        <w:rPr>
          <w:rFonts w:ascii="仿宋_GB2312" w:eastAsia="仿宋_GB2312" w:hAnsi="仿宋" w:hint="eastAsia"/>
          <w:sz w:val="30"/>
          <w:szCs w:val="30"/>
        </w:rPr>
        <w:t>本专业的公共英语课程</w:t>
      </w:r>
      <w:r w:rsidR="003B0BFD" w:rsidRPr="00E92BD5">
        <w:rPr>
          <w:rFonts w:ascii="仿宋_GB2312" w:eastAsia="仿宋_GB2312" w:hAnsi="仿宋" w:hint="eastAsia"/>
          <w:sz w:val="30"/>
          <w:szCs w:val="30"/>
        </w:rPr>
        <w:t>。</w:t>
      </w:r>
    </w:p>
    <w:p w:rsidR="00673A91" w:rsidRPr="00E92BD5" w:rsidRDefault="00673A91" w:rsidP="00F2566D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二、符合此条件的学生需要修读相应的</w:t>
      </w:r>
      <w:r w:rsidR="00BB4675" w:rsidRPr="00E92BD5">
        <w:rPr>
          <w:rFonts w:ascii="仿宋_GB2312" w:eastAsia="仿宋_GB2312" w:hAnsi="仿宋" w:hint="eastAsia"/>
          <w:sz w:val="30"/>
          <w:szCs w:val="30"/>
        </w:rPr>
        <w:t>替代</w:t>
      </w:r>
      <w:r w:rsidRPr="00E92BD5">
        <w:rPr>
          <w:rFonts w:ascii="仿宋_GB2312" w:eastAsia="仿宋_GB2312" w:hAnsi="仿宋" w:hint="eastAsia"/>
          <w:sz w:val="30"/>
          <w:szCs w:val="30"/>
        </w:rPr>
        <w:t>课程，通过国家开放大学考核并以此</w:t>
      </w:r>
      <w:r w:rsidR="003078D3" w:rsidRPr="00E92BD5">
        <w:rPr>
          <w:rFonts w:ascii="仿宋_GB2312" w:eastAsia="仿宋_GB2312" w:hAnsi="仿宋" w:hint="eastAsia"/>
          <w:sz w:val="30"/>
          <w:szCs w:val="30"/>
        </w:rPr>
        <w:t>替代</w:t>
      </w:r>
      <w:r w:rsidRPr="00E92BD5">
        <w:rPr>
          <w:rFonts w:ascii="仿宋_GB2312" w:eastAsia="仿宋_GB2312" w:hAnsi="仿宋" w:hint="eastAsia"/>
          <w:sz w:val="30"/>
          <w:szCs w:val="30"/>
        </w:rPr>
        <w:t>公共英语课程的学分，具体要求如下：</w:t>
      </w:r>
    </w:p>
    <w:tbl>
      <w:tblPr>
        <w:tblStyle w:val="a5"/>
        <w:tblpPr w:leftFromText="180" w:rightFromText="180" w:vertAnchor="text" w:horzAnchor="margin" w:tblpY="16"/>
        <w:tblW w:w="847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2552"/>
        <w:gridCol w:w="2835"/>
      </w:tblGrid>
      <w:tr w:rsidR="00B9671B" w:rsidRPr="00A239F2" w:rsidTr="00E92BD5">
        <w:tc>
          <w:tcPr>
            <w:tcW w:w="2235" w:type="dxa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免修免考条件</w:t>
            </w:r>
          </w:p>
        </w:tc>
        <w:tc>
          <w:tcPr>
            <w:tcW w:w="850" w:type="dxa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层次</w:t>
            </w:r>
          </w:p>
        </w:tc>
        <w:tc>
          <w:tcPr>
            <w:tcW w:w="2552" w:type="dxa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可免修免考课程</w:t>
            </w:r>
          </w:p>
        </w:tc>
        <w:tc>
          <w:tcPr>
            <w:tcW w:w="2835" w:type="dxa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b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 w:hint="eastAsia"/>
                <w:b/>
                <w:snapToGrid w:val="0"/>
                <w:sz w:val="30"/>
                <w:szCs w:val="30"/>
              </w:rPr>
              <w:t>替代课程</w:t>
            </w:r>
          </w:p>
        </w:tc>
      </w:tr>
      <w:tr w:rsidR="00B9671B" w:rsidRPr="00A239F2" w:rsidTr="00E92BD5">
        <w:trPr>
          <w:trHeight w:val="1181"/>
        </w:trPr>
        <w:tc>
          <w:tcPr>
            <w:tcW w:w="2235" w:type="dxa"/>
            <w:vMerge w:val="restart"/>
            <w:vAlign w:val="center"/>
          </w:tcPr>
          <w:p w:rsidR="00B9671B" w:rsidRPr="00A239F2" w:rsidRDefault="00B9671B" w:rsidP="00F63947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入学注册时年龄满40周岁（含）以上的非英语专业学生</w:t>
            </w:r>
          </w:p>
        </w:tc>
        <w:tc>
          <w:tcPr>
            <w:tcW w:w="850" w:type="dxa"/>
            <w:vMerge w:val="restart"/>
            <w:vAlign w:val="center"/>
          </w:tcPr>
          <w:p w:rsidR="00B9671B" w:rsidRPr="00A239F2" w:rsidRDefault="00B9671B" w:rsidP="003B0BFD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本科</w:t>
            </w:r>
          </w:p>
        </w:tc>
        <w:tc>
          <w:tcPr>
            <w:tcW w:w="2552" w:type="dxa"/>
          </w:tcPr>
          <w:p w:rsidR="00B9671B" w:rsidRPr="00A239F2" w:rsidRDefault="00B9671B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管理英语</w:t>
            </w:r>
            <w:r w:rsidRPr="00A239F2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3</w:t>
            </w:r>
          </w:p>
          <w:p w:rsidR="00B9671B" w:rsidRPr="00A239F2" w:rsidRDefault="00B9671B" w:rsidP="00EF4A3A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2835" w:type="dxa"/>
          </w:tcPr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个人与团队管理</w:t>
            </w:r>
          </w:p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（ID 00471）</w:t>
            </w:r>
          </w:p>
        </w:tc>
      </w:tr>
      <w:tr w:rsidR="00B9671B" w:rsidRPr="00A239F2" w:rsidTr="00E92BD5">
        <w:trPr>
          <w:trHeight w:val="1113"/>
        </w:trPr>
        <w:tc>
          <w:tcPr>
            <w:tcW w:w="2235" w:type="dxa"/>
            <w:vMerge/>
            <w:vAlign w:val="center"/>
          </w:tcPr>
          <w:p w:rsidR="00B9671B" w:rsidRPr="00A239F2" w:rsidRDefault="00B9671B" w:rsidP="00F63947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9671B" w:rsidRPr="00A239F2" w:rsidRDefault="00B9671B" w:rsidP="003B0BFD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9671B" w:rsidRPr="00A239F2" w:rsidRDefault="00B9671B" w:rsidP="003B7CF4">
            <w:pPr>
              <w:spacing w:line="540" w:lineRule="exac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人文英语</w:t>
            </w:r>
            <w:r w:rsidRPr="00A239F2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个人与团队管理</w:t>
            </w:r>
          </w:p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（ID 00471）</w:t>
            </w:r>
          </w:p>
        </w:tc>
      </w:tr>
      <w:tr w:rsidR="00B9671B" w:rsidRPr="00A239F2" w:rsidTr="00E92BD5">
        <w:trPr>
          <w:trHeight w:val="717"/>
        </w:trPr>
        <w:tc>
          <w:tcPr>
            <w:tcW w:w="2235" w:type="dxa"/>
            <w:vMerge/>
            <w:vAlign w:val="center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9671B" w:rsidRPr="00A239F2" w:rsidRDefault="00B9671B" w:rsidP="00F2566D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管理英语</w:t>
            </w:r>
            <w:r w:rsidRPr="00A239F2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中国传统文化导论</w:t>
            </w:r>
          </w:p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（ID 04388）</w:t>
            </w:r>
          </w:p>
        </w:tc>
      </w:tr>
      <w:tr w:rsidR="00B9671B" w:rsidRPr="00A239F2" w:rsidTr="00E92BD5">
        <w:trPr>
          <w:trHeight w:val="685"/>
        </w:trPr>
        <w:tc>
          <w:tcPr>
            <w:tcW w:w="2235" w:type="dxa"/>
            <w:vMerge/>
            <w:vAlign w:val="center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850" w:type="dxa"/>
            <w:vMerge/>
            <w:vAlign w:val="center"/>
          </w:tcPr>
          <w:p w:rsidR="00B9671B" w:rsidRPr="00A239F2" w:rsidRDefault="00B9671B" w:rsidP="003B7CF4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</w:p>
        </w:tc>
        <w:tc>
          <w:tcPr>
            <w:tcW w:w="2552" w:type="dxa"/>
          </w:tcPr>
          <w:p w:rsidR="00B9671B" w:rsidRPr="00A239F2" w:rsidRDefault="00B9671B" w:rsidP="00F2566D">
            <w:pPr>
              <w:spacing w:line="540" w:lineRule="exact"/>
              <w:jc w:val="left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人文英语</w:t>
            </w:r>
            <w:r w:rsidRPr="00A239F2">
              <w:rPr>
                <w:rFonts w:ascii="仿宋" w:eastAsia="仿宋" w:hAnsi="仿宋" w:hint="eastAsia"/>
                <w:snapToGrid w:val="0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中国传统文化导论</w:t>
            </w:r>
          </w:p>
          <w:p w:rsidR="00B9671B" w:rsidRPr="00A239F2" w:rsidRDefault="00B9671B" w:rsidP="00B9671B">
            <w:pPr>
              <w:spacing w:line="540" w:lineRule="exact"/>
              <w:jc w:val="center"/>
              <w:rPr>
                <w:rFonts w:ascii="仿宋" w:eastAsia="仿宋" w:hAnsi="仿宋"/>
                <w:snapToGrid w:val="0"/>
                <w:sz w:val="30"/>
                <w:szCs w:val="30"/>
              </w:rPr>
            </w:pPr>
            <w:r w:rsidRPr="00A239F2">
              <w:rPr>
                <w:rFonts w:ascii="仿宋" w:eastAsia="仿宋" w:hAnsi="仿宋"/>
                <w:snapToGrid w:val="0"/>
                <w:sz w:val="30"/>
                <w:szCs w:val="30"/>
              </w:rPr>
              <w:t>（ID 04388）</w:t>
            </w:r>
          </w:p>
        </w:tc>
      </w:tr>
    </w:tbl>
    <w:p w:rsidR="00140B78" w:rsidRDefault="00140B78" w:rsidP="00113B77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:rsidR="00EF4A3A" w:rsidRPr="00E92BD5" w:rsidRDefault="00140B78" w:rsidP="00140B78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0"/>
          <w:szCs w:val="30"/>
        </w:rPr>
        <w:br w:type="page"/>
      </w:r>
      <w:r>
        <w:rPr>
          <w:rFonts w:ascii="仿宋_GB2312" w:eastAsia="仿宋_GB2312" w:hAnsi="仿宋" w:hint="eastAsia"/>
          <w:sz w:val="30"/>
          <w:szCs w:val="30"/>
        </w:rPr>
        <w:lastRenderedPageBreak/>
        <w:t xml:space="preserve">    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三、经审核允许办理免修免考后，公共英语课程成绩按“免考”记载。用于替代公共英语的课程不得重复计入毕业总学分。</w:t>
      </w:r>
    </w:p>
    <w:p w:rsidR="008B2263" w:rsidRPr="00E92BD5" w:rsidRDefault="00F63947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四</w:t>
      </w:r>
      <w:r w:rsidR="003B0BFD" w:rsidRPr="00E92BD5">
        <w:rPr>
          <w:rFonts w:ascii="仿宋_GB2312" w:eastAsia="仿宋_GB2312" w:hAnsi="仿宋" w:hint="eastAsia"/>
          <w:sz w:val="30"/>
          <w:szCs w:val="30"/>
        </w:rPr>
        <w:t>、</w:t>
      </w:r>
      <w:r w:rsidR="00A90460" w:rsidRPr="00E92BD5">
        <w:rPr>
          <w:rFonts w:ascii="仿宋_GB2312" w:eastAsia="仿宋_GB2312" w:hAnsi="仿宋" w:hint="eastAsia"/>
          <w:sz w:val="30"/>
          <w:szCs w:val="30"/>
        </w:rPr>
        <w:t>操作</w:t>
      </w:r>
      <w:r w:rsidR="008B2263" w:rsidRPr="00E92BD5">
        <w:rPr>
          <w:rFonts w:ascii="仿宋_GB2312" w:eastAsia="仿宋_GB2312" w:hAnsi="仿宋" w:hint="eastAsia"/>
          <w:sz w:val="30"/>
          <w:szCs w:val="30"/>
        </w:rPr>
        <w:t>流程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如下</w:t>
      </w:r>
      <w:r w:rsidR="008B2263" w:rsidRPr="00E92BD5">
        <w:rPr>
          <w:rFonts w:ascii="仿宋_GB2312" w:eastAsia="仿宋_GB2312" w:hAnsi="仿宋" w:hint="eastAsia"/>
          <w:sz w:val="30"/>
          <w:szCs w:val="30"/>
        </w:rPr>
        <w:t>：</w:t>
      </w:r>
    </w:p>
    <w:p w:rsidR="008B2263" w:rsidRPr="00E92BD5" w:rsidRDefault="008B2263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1.分校在</w:t>
      </w:r>
      <w:r w:rsidR="00BE4DB7" w:rsidRPr="00E92BD5">
        <w:rPr>
          <w:rFonts w:ascii="仿宋_GB2312" w:eastAsia="仿宋_GB2312" w:hAnsi="仿宋" w:hint="eastAsia"/>
          <w:sz w:val="30"/>
          <w:szCs w:val="30"/>
        </w:rPr>
        <w:t>学生报考时间内在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国开教务管理</w:t>
      </w:r>
      <w:r w:rsidRPr="00E92BD5">
        <w:rPr>
          <w:rFonts w:ascii="仿宋_GB2312" w:eastAsia="仿宋_GB2312" w:hAnsi="仿宋" w:hint="eastAsia"/>
          <w:sz w:val="30"/>
          <w:szCs w:val="30"/>
        </w:rPr>
        <w:t>系统中通过“集体选课→</w:t>
      </w:r>
      <w:r w:rsidR="00F2566D" w:rsidRPr="00E92BD5">
        <w:rPr>
          <w:rFonts w:ascii="仿宋_GB2312" w:eastAsia="仿宋_GB2312" w:hAnsi="仿宋" w:hint="eastAsia"/>
          <w:sz w:val="30"/>
          <w:szCs w:val="30"/>
        </w:rPr>
        <w:t>选择</w:t>
      </w:r>
      <w:r w:rsidRPr="00E92BD5">
        <w:rPr>
          <w:rFonts w:ascii="仿宋_GB2312" w:eastAsia="仿宋_GB2312" w:hAnsi="仿宋" w:hint="eastAsia"/>
          <w:sz w:val="30"/>
          <w:szCs w:val="30"/>
        </w:rPr>
        <w:t>课程→选择管理班→查询学生→选择学生→选课确认”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为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学生进行</w:t>
      </w:r>
      <w:r w:rsidR="00D403CC" w:rsidRPr="00E92BD5">
        <w:rPr>
          <w:rFonts w:ascii="仿宋_GB2312" w:eastAsia="仿宋_GB2312" w:hAnsi="仿宋" w:hint="eastAsia"/>
          <w:sz w:val="30"/>
          <w:szCs w:val="30"/>
        </w:rPr>
        <w:t>替代课程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选课</w:t>
      </w:r>
      <w:r w:rsidRPr="00E92BD5">
        <w:rPr>
          <w:rFonts w:ascii="仿宋_GB2312" w:eastAsia="仿宋_GB2312" w:hAnsi="仿宋" w:hint="eastAsia"/>
          <w:sz w:val="30"/>
          <w:szCs w:val="30"/>
        </w:rPr>
        <w:t>。</w:t>
      </w:r>
    </w:p>
    <w:p w:rsidR="008B2263" w:rsidRPr="00E92BD5" w:rsidRDefault="008B2263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2.分校在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国开教务管理</w:t>
      </w:r>
      <w:r w:rsidRPr="00E92BD5">
        <w:rPr>
          <w:rFonts w:ascii="仿宋_GB2312" w:eastAsia="仿宋_GB2312" w:hAnsi="仿宋" w:hint="eastAsia"/>
          <w:sz w:val="30"/>
          <w:szCs w:val="30"/>
        </w:rPr>
        <w:t>系统中通过“集体报考→输入课程名称→选择课程→查询管理班→选择学生→</w:t>
      </w:r>
      <w:r w:rsidR="00F2566D" w:rsidRPr="00E92BD5">
        <w:rPr>
          <w:rFonts w:ascii="仿宋_GB2312" w:eastAsia="仿宋_GB2312" w:hAnsi="仿宋" w:hint="eastAsia"/>
          <w:sz w:val="30"/>
          <w:szCs w:val="30"/>
        </w:rPr>
        <w:t>选择</w:t>
      </w:r>
      <w:r w:rsidRPr="00E92BD5">
        <w:rPr>
          <w:rFonts w:ascii="仿宋_GB2312" w:eastAsia="仿宋_GB2312" w:hAnsi="仿宋" w:hint="eastAsia"/>
          <w:sz w:val="30"/>
          <w:szCs w:val="30"/>
        </w:rPr>
        <w:t>课程”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为</w:t>
      </w:r>
      <w:r w:rsidRPr="00E92BD5">
        <w:rPr>
          <w:rFonts w:ascii="仿宋_GB2312" w:eastAsia="仿宋_GB2312" w:hAnsi="仿宋" w:hint="eastAsia"/>
          <w:sz w:val="30"/>
          <w:szCs w:val="30"/>
        </w:rPr>
        <w:t>学生进行报考。</w:t>
      </w:r>
    </w:p>
    <w:p w:rsidR="008B2263" w:rsidRPr="00E92BD5" w:rsidRDefault="006B279B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3.分校在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国开教务管理</w:t>
      </w:r>
      <w:r w:rsidRPr="00E92BD5">
        <w:rPr>
          <w:rFonts w:ascii="仿宋_GB2312" w:eastAsia="仿宋_GB2312" w:hAnsi="仿宋" w:hint="eastAsia"/>
          <w:sz w:val="30"/>
          <w:szCs w:val="30"/>
        </w:rPr>
        <w:t>系统中通过“学生单独赋试卷号→单独报考确认”</w:t>
      </w:r>
      <w:r w:rsidR="00BE4DB7" w:rsidRPr="00E92BD5">
        <w:rPr>
          <w:rFonts w:ascii="仿宋_GB2312" w:eastAsia="仿宋_GB2312" w:hAnsi="仿宋" w:hint="eastAsia"/>
          <w:sz w:val="30"/>
          <w:szCs w:val="30"/>
        </w:rPr>
        <w:t>为</w:t>
      </w:r>
      <w:r w:rsidRPr="00E92BD5">
        <w:rPr>
          <w:rFonts w:ascii="仿宋_GB2312" w:eastAsia="仿宋_GB2312" w:hAnsi="仿宋" w:hint="eastAsia"/>
          <w:sz w:val="30"/>
          <w:szCs w:val="30"/>
        </w:rPr>
        <w:t>学生进行报考确认。</w:t>
      </w:r>
    </w:p>
    <w:p w:rsidR="006B279B" w:rsidRPr="00E92BD5" w:rsidRDefault="00F2566D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4</w:t>
      </w:r>
      <w:r w:rsidR="00113B77" w:rsidRPr="00E92BD5">
        <w:rPr>
          <w:rFonts w:ascii="仿宋_GB2312" w:eastAsia="仿宋_GB2312" w:hAnsi="仿宋" w:hint="eastAsia"/>
          <w:sz w:val="30"/>
          <w:szCs w:val="30"/>
        </w:rPr>
        <w:t>.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分校在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国开教务管理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系统中</w:t>
      </w:r>
      <w:r w:rsidR="00324A85" w:rsidRPr="00E92BD5">
        <w:rPr>
          <w:rFonts w:ascii="仿宋_GB2312" w:eastAsia="仿宋_GB2312" w:hAnsi="仿宋" w:hint="eastAsia"/>
          <w:sz w:val="30"/>
          <w:szCs w:val="30"/>
        </w:rPr>
        <w:t>为考试通过的学生</w:t>
      </w:r>
      <w:r w:rsidR="00BE4DB7" w:rsidRPr="00E92BD5">
        <w:rPr>
          <w:rFonts w:ascii="仿宋_GB2312" w:eastAsia="仿宋_GB2312" w:hAnsi="仿宋" w:hint="eastAsia"/>
          <w:sz w:val="30"/>
          <w:szCs w:val="30"/>
        </w:rPr>
        <w:t>申请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公共英语课程免修免考</w:t>
      </w:r>
      <w:r w:rsidR="00D137AC" w:rsidRPr="00E92BD5">
        <w:rPr>
          <w:rFonts w:ascii="仿宋_GB2312" w:eastAsia="仿宋_GB2312" w:hAnsi="仿宋" w:hint="eastAsia"/>
          <w:sz w:val="30"/>
          <w:szCs w:val="30"/>
        </w:rPr>
        <w:t>（申请时间与国开免修免考申请时间相同）</w:t>
      </w:r>
      <w:r w:rsidR="006B279B" w:rsidRPr="00E92BD5">
        <w:rPr>
          <w:rFonts w:ascii="仿宋_GB2312" w:eastAsia="仿宋_GB2312" w:hAnsi="仿宋" w:hint="eastAsia"/>
          <w:sz w:val="30"/>
          <w:szCs w:val="30"/>
        </w:rPr>
        <w:t>。</w:t>
      </w:r>
    </w:p>
    <w:p w:rsidR="00BE4DB7" w:rsidRPr="00E92BD5" w:rsidRDefault="00BE4DB7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5.</w:t>
      </w:r>
      <w:r w:rsidR="00113B77" w:rsidRPr="00E92BD5">
        <w:rPr>
          <w:rFonts w:ascii="仿宋_GB2312" w:eastAsia="仿宋_GB2312" w:hAnsi="仿宋" w:hint="eastAsia"/>
          <w:sz w:val="30"/>
          <w:szCs w:val="30"/>
        </w:rPr>
        <w:t>分校至我校学籍管理科打印学生</w:t>
      </w:r>
      <w:r w:rsidR="009A5DA4" w:rsidRPr="00E92BD5">
        <w:rPr>
          <w:rFonts w:ascii="仿宋_GB2312" w:eastAsia="仿宋_GB2312" w:hAnsi="仿宋" w:hint="eastAsia"/>
          <w:sz w:val="30"/>
          <w:szCs w:val="30"/>
        </w:rPr>
        <w:t>替代</w:t>
      </w:r>
      <w:r w:rsidR="00113B77" w:rsidRPr="00E92BD5">
        <w:rPr>
          <w:rFonts w:ascii="仿宋_GB2312" w:eastAsia="仿宋_GB2312" w:hAnsi="仿宋" w:hint="eastAsia"/>
          <w:sz w:val="30"/>
          <w:szCs w:val="30"/>
        </w:rPr>
        <w:t>课程合格成绩证明，并将课程合格成绩证明提交至我校教务管理科，教务管理科在国开教务管理系统中进行初审，并向国家开放大学提交初审合格名单。</w:t>
      </w:r>
    </w:p>
    <w:p w:rsidR="006B279B" w:rsidRPr="00E92BD5" w:rsidRDefault="006B279B" w:rsidP="00F2566D">
      <w:pPr>
        <w:spacing w:line="560" w:lineRule="exact"/>
        <w:ind w:firstLineChars="190" w:firstLine="570"/>
        <w:rPr>
          <w:rFonts w:ascii="仿宋_GB2312" w:eastAsia="仿宋_GB2312" w:hAnsi="仿宋"/>
          <w:sz w:val="30"/>
          <w:szCs w:val="30"/>
        </w:rPr>
      </w:pPr>
      <w:r w:rsidRPr="00E92BD5">
        <w:rPr>
          <w:rFonts w:ascii="仿宋_GB2312" w:eastAsia="仿宋_GB2312" w:hAnsi="仿宋" w:hint="eastAsia"/>
          <w:sz w:val="30"/>
          <w:szCs w:val="30"/>
        </w:rPr>
        <w:t>本次调整自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2019</w:t>
      </w:r>
      <w:r w:rsidR="00F63947" w:rsidRPr="00E92BD5">
        <w:rPr>
          <w:rFonts w:ascii="仿宋_GB2312" w:eastAsia="仿宋_GB2312" w:hAnsi="仿宋" w:hint="eastAsia"/>
          <w:sz w:val="30"/>
          <w:szCs w:val="30"/>
        </w:rPr>
        <w:t>级（春）</w:t>
      </w:r>
      <w:r w:rsidR="001A4E35" w:rsidRPr="00E92BD5">
        <w:rPr>
          <w:rFonts w:ascii="仿宋_GB2312" w:eastAsia="仿宋_GB2312" w:hAnsi="仿宋" w:hint="eastAsia"/>
          <w:sz w:val="30"/>
          <w:szCs w:val="30"/>
        </w:rPr>
        <w:t>（含）</w:t>
      </w:r>
      <w:r w:rsidR="00ED4339" w:rsidRPr="00E92BD5">
        <w:rPr>
          <w:rFonts w:ascii="仿宋_GB2312" w:eastAsia="仿宋_GB2312" w:hAnsi="仿宋" w:hint="eastAsia"/>
          <w:sz w:val="30"/>
          <w:szCs w:val="30"/>
        </w:rPr>
        <w:t>起</w:t>
      </w:r>
      <w:r w:rsidR="006A5D8F" w:rsidRPr="00E92BD5">
        <w:rPr>
          <w:rFonts w:ascii="仿宋_GB2312" w:eastAsia="仿宋_GB2312" w:hAnsi="仿宋" w:hint="eastAsia"/>
          <w:sz w:val="30"/>
          <w:szCs w:val="30"/>
        </w:rPr>
        <w:t>各</w:t>
      </w:r>
      <w:r w:rsidR="000B51FC" w:rsidRPr="00E92BD5">
        <w:rPr>
          <w:rFonts w:ascii="仿宋_GB2312" w:eastAsia="仿宋_GB2312" w:hAnsi="仿宋" w:hint="eastAsia"/>
          <w:sz w:val="30"/>
          <w:szCs w:val="30"/>
        </w:rPr>
        <w:t>本科</w:t>
      </w:r>
      <w:r w:rsidR="006A5D8F" w:rsidRPr="00E92BD5">
        <w:rPr>
          <w:rFonts w:ascii="仿宋_GB2312" w:eastAsia="仿宋_GB2312" w:hAnsi="仿宋" w:hint="eastAsia"/>
          <w:sz w:val="30"/>
          <w:szCs w:val="30"/>
        </w:rPr>
        <w:t>专业</w:t>
      </w:r>
      <w:r w:rsidR="00F2566D" w:rsidRPr="00E92BD5">
        <w:rPr>
          <w:rFonts w:ascii="仿宋_GB2312" w:eastAsia="仿宋_GB2312" w:hAnsi="仿宋" w:hint="eastAsia"/>
          <w:sz w:val="30"/>
          <w:szCs w:val="30"/>
        </w:rPr>
        <w:t>开始实施，</w:t>
      </w:r>
      <w:r w:rsidR="008B2BC7" w:rsidRPr="00E92BD5">
        <w:rPr>
          <w:rFonts w:ascii="仿宋_GB2312" w:eastAsia="仿宋_GB2312" w:hAnsi="仿宋" w:hint="eastAsia"/>
          <w:sz w:val="30"/>
          <w:szCs w:val="30"/>
        </w:rPr>
        <w:t>2019级（春）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以前入学的学生仍按照</w:t>
      </w:r>
      <w:r w:rsidR="00A239F2" w:rsidRPr="00E92BD5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《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关于国开本科公共英语课程免修免考的通知</w:t>
      </w:r>
      <w:r w:rsidR="00A239F2" w:rsidRPr="00E92BD5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》（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沪开大教〔2018〕51号</w:t>
      </w:r>
      <w:r w:rsidR="00A239F2" w:rsidRPr="00E92BD5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）文件规定</w:t>
      </w:r>
      <w:r w:rsidR="00A239F2" w:rsidRPr="00E92BD5">
        <w:rPr>
          <w:rFonts w:ascii="仿宋_GB2312" w:eastAsia="仿宋_GB2312" w:hAnsi="仿宋" w:hint="eastAsia"/>
          <w:sz w:val="30"/>
          <w:szCs w:val="30"/>
        </w:rPr>
        <w:t>办理。</w:t>
      </w:r>
    </w:p>
    <w:p w:rsidR="00113B77" w:rsidRDefault="00113B77" w:rsidP="000B51FC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0B51FC" w:rsidRPr="00A239F2" w:rsidRDefault="000B51FC" w:rsidP="000B51FC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113B77" w:rsidRPr="00A239F2" w:rsidRDefault="00F2566D" w:rsidP="00F2566D">
      <w:pPr>
        <w:spacing w:line="560" w:lineRule="exact"/>
        <w:ind w:firstLine="420"/>
        <w:jc w:val="right"/>
        <w:rPr>
          <w:rFonts w:ascii="仿宋" w:eastAsia="仿宋" w:hAnsi="仿宋"/>
          <w:sz w:val="30"/>
          <w:szCs w:val="30"/>
        </w:rPr>
      </w:pPr>
      <w:r w:rsidRPr="00A239F2">
        <w:rPr>
          <w:rFonts w:ascii="仿宋" w:eastAsia="仿宋" w:hAnsi="仿宋" w:hint="eastAsia"/>
          <w:sz w:val="30"/>
          <w:szCs w:val="30"/>
        </w:rPr>
        <w:t>上海开放大学教务处</w:t>
      </w:r>
    </w:p>
    <w:p w:rsidR="00F2566D" w:rsidRPr="00A239F2" w:rsidRDefault="00F2566D" w:rsidP="00F2566D">
      <w:pPr>
        <w:spacing w:line="560" w:lineRule="exact"/>
        <w:ind w:firstLine="420"/>
        <w:jc w:val="right"/>
        <w:rPr>
          <w:rFonts w:ascii="仿宋" w:eastAsia="仿宋" w:hAnsi="仿宋"/>
          <w:sz w:val="30"/>
          <w:szCs w:val="30"/>
        </w:rPr>
      </w:pPr>
      <w:r w:rsidRPr="00A239F2">
        <w:rPr>
          <w:rFonts w:ascii="仿宋" w:eastAsia="仿宋" w:hAnsi="仿宋" w:hint="eastAsia"/>
          <w:sz w:val="30"/>
          <w:szCs w:val="30"/>
        </w:rPr>
        <w:t>201</w:t>
      </w:r>
      <w:r w:rsidR="008B2BC7">
        <w:rPr>
          <w:rFonts w:ascii="仿宋" w:eastAsia="仿宋" w:hAnsi="仿宋" w:hint="eastAsia"/>
          <w:sz w:val="30"/>
          <w:szCs w:val="30"/>
        </w:rPr>
        <w:t>9</w:t>
      </w:r>
      <w:r w:rsidR="00501721" w:rsidRPr="00A239F2">
        <w:rPr>
          <w:rFonts w:ascii="仿宋" w:eastAsia="仿宋" w:hAnsi="仿宋" w:hint="eastAsia"/>
          <w:sz w:val="30"/>
          <w:szCs w:val="30"/>
        </w:rPr>
        <w:t>年</w:t>
      </w:r>
      <w:r w:rsidR="008B2BC7">
        <w:rPr>
          <w:rFonts w:ascii="仿宋" w:eastAsia="仿宋" w:hAnsi="仿宋" w:hint="eastAsia"/>
          <w:sz w:val="30"/>
          <w:szCs w:val="30"/>
        </w:rPr>
        <w:t>1</w:t>
      </w:r>
      <w:r w:rsidR="00501721" w:rsidRPr="00A239F2">
        <w:rPr>
          <w:rFonts w:ascii="仿宋" w:eastAsia="仿宋" w:hAnsi="仿宋" w:hint="eastAsia"/>
          <w:sz w:val="30"/>
          <w:szCs w:val="30"/>
        </w:rPr>
        <w:t>月</w:t>
      </w:r>
      <w:r w:rsidR="00E92BD5">
        <w:rPr>
          <w:rFonts w:ascii="仿宋" w:eastAsia="仿宋" w:hAnsi="仿宋" w:hint="eastAsia"/>
          <w:sz w:val="30"/>
          <w:szCs w:val="30"/>
        </w:rPr>
        <w:t>15</w:t>
      </w:r>
      <w:r w:rsidR="00501721" w:rsidRPr="00A239F2">
        <w:rPr>
          <w:rFonts w:ascii="仿宋" w:eastAsia="仿宋" w:hAnsi="仿宋" w:hint="eastAsia"/>
          <w:sz w:val="30"/>
          <w:szCs w:val="30"/>
        </w:rPr>
        <w:t>日</w:t>
      </w:r>
    </w:p>
    <w:sectPr w:rsidR="00F2566D" w:rsidRPr="00A239F2" w:rsidSect="0095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B0" w:rsidRDefault="001B5CB0" w:rsidP="00673A91">
      <w:r>
        <w:separator/>
      </w:r>
    </w:p>
  </w:endnote>
  <w:endnote w:type="continuationSeparator" w:id="0">
    <w:p w:rsidR="001B5CB0" w:rsidRDefault="001B5CB0" w:rsidP="0067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B0" w:rsidRDefault="001B5CB0" w:rsidP="00673A91">
      <w:r>
        <w:separator/>
      </w:r>
    </w:p>
  </w:footnote>
  <w:footnote w:type="continuationSeparator" w:id="0">
    <w:p w:rsidR="001B5CB0" w:rsidRDefault="001B5CB0" w:rsidP="00673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FAE"/>
    <w:multiLevelType w:val="hybridMultilevel"/>
    <w:tmpl w:val="DB7481F4"/>
    <w:lvl w:ilvl="0" w:tplc="85CC65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5B10EE6"/>
    <w:multiLevelType w:val="hybridMultilevel"/>
    <w:tmpl w:val="40DC902A"/>
    <w:lvl w:ilvl="0" w:tplc="3F76102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6FA"/>
    <w:rsid w:val="00095AFA"/>
    <w:rsid w:val="000B51FC"/>
    <w:rsid w:val="000F4357"/>
    <w:rsid w:val="00113B77"/>
    <w:rsid w:val="00140B78"/>
    <w:rsid w:val="00182AFD"/>
    <w:rsid w:val="001A4E35"/>
    <w:rsid w:val="001B5CB0"/>
    <w:rsid w:val="002040CD"/>
    <w:rsid w:val="002E3848"/>
    <w:rsid w:val="003078D3"/>
    <w:rsid w:val="003222D9"/>
    <w:rsid w:val="00324A85"/>
    <w:rsid w:val="00337573"/>
    <w:rsid w:val="003565A5"/>
    <w:rsid w:val="00381854"/>
    <w:rsid w:val="003B0BFD"/>
    <w:rsid w:val="003C1AF2"/>
    <w:rsid w:val="00500801"/>
    <w:rsid w:val="00501721"/>
    <w:rsid w:val="00515288"/>
    <w:rsid w:val="00573A30"/>
    <w:rsid w:val="005F4C86"/>
    <w:rsid w:val="00657EBB"/>
    <w:rsid w:val="00673A91"/>
    <w:rsid w:val="00692B53"/>
    <w:rsid w:val="006962F2"/>
    <w:rsid w:val="006A5D8F"/>
    <w:rsid w:val="006B279B"/>
    <w:rsid w:val="006F75BC"/>
    <w:rsid w:val="0070595A"/>
    <w:rsid w:val="00741713"/>
    <w:rsid w:val="008B2263"/>
    <w:rsid w:val="008B2BC7"/>
    <w:rsid w:val="00957209"/>
    <w:rsid w:val="0098709F"/>
    <w:rsid w:val="00997407"/>
    <w:rsid w:val="009A5DA4"/>
    <w:rsid w:val="009C6804"/>
    <w:rsid w:val="00A239F2"/>
    <w:rsid w:val="00A51CB1"/>
    <w:rsid w:val="00A90460"/>
    <w:rsid w:val="00AD254D"/>
    <w:rsid w:val="00AF1970"/>
    <w:rsid w:val="00B122CB"/>
    <w:rsid w:val="00B65DE0"/>
    <w:rsid w:val="00B9671B"/>
    <w:rsid w:val="00BB4675"/>
    <w:rsid w:val="00BC1C2A"/>
    <w:rsid w:val="00BD76FA"/>
    <w:rsid w:val="00BE218C"/>
    <w:rsid w:val="00BE4DB7"/>
    <w:rsid w:val="00C11696"/>
    <w:rsid w:val="00C178C4"/>
    <w:rsid w:val="00C75851"/>
    <w:rsid w:val="00C879CA"/>
    <w:rsid w:val="00D137AC"/>
    <w:rsid w:val="00D403CC"/>
    <w:rsid w:val="00DA769D"/>
    <w:rsid w:val="00DB1EB6"/>
    <w:rsid w:val="00DE1325"/>
    <w:rsid w:val="00DF542C"/>
    <w:rsid w:val="00E55C14"/>
    <w:rsid w:val="00E92BD5"/>
    <w:rsid w:val="00EB11CA"/>
    <w:rsid w:val="00ED4339"/>
    <w:rsid w:val="00EF4A3A"/>
    <w:rsid w:val="00F2566D"/>
    <w:rsid w:val="00F37A20"/>
    <w:rsid w:val="00F63947"/>
    <w:rsid w:val="00FE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B8C862-8078-4276-8389-9C538BC4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26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B22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EF4A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67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3A9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3A9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73A9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3A9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E4DB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E4DB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E4DB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4DB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E4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Company>Microsoft China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cp:lastPrinted>2019-01-15T08:38:00Z</cp:lastPrinted>
  <dcterms:created xsi:type="dcterms:W3CDTF">2019-01-15T08:39:00Z</dcterms:created>
  <dcterms:modified xsi:type="dcterms:W3CDTF">2019-02-26T01:26:00Z</dcterms:modified>
</cp:coreProperties>
</file>